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207D" w14:textId="657FC51D" w:rsidR="00426A3A" w:rsidRPr="002F78DF" w:rsidRDefault="00877D40" w:rsidP="00400097">
      <w:pPr>
        <w:tabs>
          <w:tab w:val="center" w:pos="4320"/>
          <w:tab w:val="right" w:pos="8640"/>
        </w:tabs>
        <w:spacing w:after="120" w:line="240" w:lineRule="auto"/>
        <w:rPr>
          <w:rFonts w:eastAsia="Times New Roman"/>
          <w:b/>
          <w:smallCaps/>
          <w:sz w:val="36"/>
          <w:szCs w:val="36"/>
        </w:rPr>
      </w:pPr>
      <w:r>
        <w:rPr>
          <w:rFonts w:eastAsia="Times New Roman"/>
          <w:b/>
          <w:smallCaps/>
          <w:sz w:val="36"/>
          <w:szCs w:val="36"/>
        </w:rPr>
        <w:t>Annual Budget Process and Calendar</w:t>
      </w:r>
      <w:r w:rsidR="009A3696">
        <w:rPr>
          <w:rFonts w:eastAsia="Times New Roman"/>
          <w:b/>
          <w:smallCaps/>
          <w:sz w:val="36"/>
          <w:szCs w:val="36"/>
        </w:rPr>
        <w:t xml:space="preserve"> – For Public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8048"/>
      </w:tblGrid>
      <w:tr w:rsidR="00426A3A" w:rsidRPr="005107BC" w14:paraId="45C5577B" w14:textId="77777777" w:rsidTr="00571A00">
        <w:trPr>
          <w:tblHeader/>
        </w:trPr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293193" w14:textId="77777777" w:rsidR="00426A3A" w:rsidRPr="00E214E7" w:rsidRDefault="00426A3A" w:rsidP="004F2E1D">
            <w:pPr>
              <w:autoSpaceDE w:val="0"/>
              <w:autoSpaceDN w:val="0"/>
              <w:adjustRightInd w:val="0"/>
              <w:spacing w:after="120" w:line="300" w:lineRule="atLeast"/>
              <w:rPr>
                <w:rFonts w:eastAsia="Times New Roman" w:cs="Californian FB"/>
                <w:b/>
                <w:bCs/>
                <w:sz w:val="20"/>
                <w:szCs w:val="20"/>
              </w:rPr>
            </w:pPr>
            <w:r w:rsidRPr="00E214E7">
              <w:rPr>
                <w:rFonts w:eastAsia="Times New Roman" w:cs="Californian FB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5FD043" w14:textId="77777777" w:rsidR="00426A3A" w:rsidRPr="00E214E7" w:rsidRDefault="00426A3A" w:rsidP="00E214E7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eastAsia="Times New Roman" w:cs="Californian FB"/>
                <w:b/>
                <w:bCs/>
                <w:sz w:val="20"/>
                <w:szCs w:val="20"/>
              </w:rPr>
            </w:pPr>
            <w:r w:rsidRPr="00E214E7">
              <w:rPr>
                <w:rFonts w:eastAsia="Times New Roman" w:cs="Californian FB"/>
                <w:b/>
                <w:bCs/>
                <w:sz w:val="20"/>
                <w:szCs w:val="20"/>
              </w:rPr>
              <w:t>Activity</w:t>
            </w:r>
          </w:p>
        </w:tc>
      </w:tr>
      <w:tr w:rsidR="00426A3A" w:rsidRPr="005107BC" w14:paraId="38A48F58" w14:textId="77777777" w:rsidTr="00571A00"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18DF" w14:textId="77777777" w:rsidR="004F2E1D" w:rsidRDefault="004F2E1D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5585E7D" w14:textId="5182E409" w:rsidR="000C412A" w:rsidRDefault="00173A21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</w:t>
            </w:r>
          </w:p>
          <w:p w14:paraId="3FB0D0D3" w14:textId="77777777" w:rsidR="00173A21" w:rsidRDefault="00173A21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030C814" w14:textId="77777777" w:rsidR="00C40030" w:rsidRDefault="00C40030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D9C4EDD" w14:textId="77777777" w:rsidR="00426A3A" w:rsidRPr="00A6708B" w:rsidRDefault="00426A3A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August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AD48B" w14:textId="77777777" w:rsidR="004F2E1D" w:rsidRDefault="004F2E1D" w:rsidP="00EE6E2E">
            <w:pPr>
              <w:jc w:val="both"/>
            </w:pPr>
          </w:p>
          <w:p w14:paraId="38E075F0" w14:textId="416A6F80" w:rsidR="00173A21" w:rsidRPr="00173A21" w:rsidRDefault="00C40030" w:rsidP="00173A21">
            <w:pPr>
              <w:jc w:val="both"/>
            </w:pPr>
            <w:r>
              <w:t>The Department of Budget and Strategic Planning (</w:t>
            </w:r>
            <w:r w:rsidR="00173A21" w:rsidRPr="00173A21">
              <w:t>DBSP</w:t>
            </w:r>
            <w:r>
              <w:t>)</w:t>
            </w:r>
            <w:r w:rsidR="00173A21" w:rsidRPr="00173A21">
              <w:t xml:space="preserve"> issues the </w:t>
            </w:r>
            <w:r w:rsidR="00173A21">
              <w:t xml:space="preserve">current </w:t>
            </w:r>
            <w:r w:rsidR="001D3FDC">
              <w:t>adopted b</w:t>
            </w:r>
            <w:r w:rsidR="00173A21" w:rsidRPr="00173A21">
              <w:t>udget</w:t>
            </w:r>
            <w:r w:rsidR="001D3FDC">
              <w:t xml:space="preserve"> document</w:t>
            </w:r>
            <w:r w:rsidR="00173A21" w:rsidRPr="00173A21">
              <w:t xml:space="preserve">.  City departments and agencies initiate the implementation of services, programs and projects in the adopted budgets.  Annual performance reporting period also begins.  </w:t>
            </w:r>
          </w:p>
          <w:p w14:paraId="4AC3125E" w14:textId="5A7885C0" w:rsidR="00426A3A" w:rsidRPr="00571A00" w:rsidRDefault="00C40030" w:rsidP="00BA1A87">
            <w:pPr>
              <w:jc w:val="both"/>
            </w:pPr>
            <w:r>
              <w:t>DBSP</w:t>
            </w:r>
            <w:r w:rsidR="00426A3A" w:rsidRPr="00A6708B">
              <w:t xml:space="preserve"> continue</w:t>
            </w:r>
            <w:r w:rsidR="00E3685E">
              <w:t>s</w:t>
            </w:r>
            <w:r w:rsidR="00426A3A" w:rsidRPr="00A6708B">
              <w:t xml:space="preserve"> implementing </w:t>
            </w:r>
            <w:r w:rsidR="00005A6E">
              <w:t>Outcome</w:t>
            </w:r>
            <w:r w:rsidR="00005A6E" w:rsidRPr="00A6708B">
              <w:t xml:space="preserve"> </w:t>
            </w:r>
            <w:r w:rsidR="00426A3A" w:rsidRPr="00A6708B">
              <w:t>Based Budgeting with migration toward</w:t>
            </w:r>
            <w:r w:rsidR="00FB32B0">
              <w:t xml:space="preserve"> </w:t>
            </w:r>
            <w:r w:rsidR="00173A21">
              <w:t>a Performance and Priority based Strategic Management System</w:t>
            </w:r>
            <w:r w:rsidR="00426A3A" w:rsidRPr="00A6708B">
              <w:t>. DBSP assists departments with the enhancement of department</w:t>
            </w:r>
            <w:r>
              <w:t>al</w:t>
            </w:r>
            <w:r w:rsidR="00426A3A" w:rsidRPr="00A6708B">
              <w:t xml:space="preserve"> missions, program goals and </w:t>
            </w:r>
            <w:r w:rsidR="00173A21">
              <w:t>program/service</w:t>
            </w:r>
            <w:r w:rsidR="00426A3A" w:rsidRPr="00A6708B">
              <w:t xml:space="preserve"> measures.</w:t>
            </w:r>
          </w:p>
        </w:tc>
      </w:tr>
      <w:tr w:rsidR="00426A3A" w:rsidRPr="00A6708B" w14:paraId="62E0757C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1C1BEBBA" w14:textId="77777777" w:rsidR="00426A3A" w:rsidRPr="00A6708B" w:rsidRDefault="00426A3A" w:rsidP="00EE6E2E">
            <w:pPr>
              <w:jc w:val="both"/>
              <w:rPr>
                <w:rFonts w:ascii="Times New Roman" w:hAnsi="Times New Roman"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September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661BEB3B" w14:textId="4C7BBB9E" w:rsidR="00165E8F" w:rsidRDefault="00426A3A" w:rsidP="004F2E1D">
            <w:pPr>
              <w:jc w:val="both"/>
            </w:pPr>
            <w:r w:rsidRPr="00A6708B">
              <w:t xml:space="preserve">DBSP </w:t>
            </w:r>
            <w:r w:rsidR="007611CB">
              <w:t xml:space="preserve">develops and </w:t>
            </w:r>
            <w:r w:rsidRPr="00A6708B">
              <w:t xml:space="preserve">issues instructions for the Multi-Year Forecast Process (expenditures and revenues). Departments are encouraged to submit information regarding regulatory requirements, legislative changes, </w:t>
            </w:r>
            <w:r w:rsidR="00024992">
              <w:t xml:space="preserve">contractual increases, </w:t>
            </w:r>
            <w:r w:rsidRPr="00A6708B">
              <w:t>demographic impact</w:t>
            </w:r>
            <w:r w:rsidR="00E3685E">
              <w:t>s</w:t>
            </w:r>
            <w:r w:rsidRPr="00A6708B">
              <w:t xml:space="preserve"> and any other changes impact</w:t>
            </w:r>
            <w:r w:rsidR="00261780">
              <w:t xml:space="preserve">ing revenues and expenditures.  </w:t>
            </w:r>
            <w:r w:rsidRPr="00A6708B">
              <w:t xml:space="preserve">DBSP </w:t>
            </w:r>
            <w:r w:rsidR="004F2E1D">
              <w:t>begins formulating</w:t>
            </w:r>
            <w:r w:rsidRPr="00A6708B">
              <w:t xml:space="preserve"> preliminary guidelines fo</w:t>
            </w:r>
            <w:r w:rsidR="00571A00">
              <w:t xml:space="preserve">r </w:t>
            </w:r>
            <w:r w:rsidR="004F2E1D">
              <w:t xml:space="preserve">the upcoming </w:t>
            </w:r>
            <w:r w:rsidR="00C40030">
              <w:t>capital and o</w:t>
            </w:r>
            <w:r w:rsidR="00571A00">
              <w:t>perating Budgets.</w:t>
            </w:r>
            <w:r w:rsidR="00E330A1">
              <w:t xml:space="preserve">  </w:t>
            </w:r>
          </w:p>
          <w:p w14:paraId="042D8F55" w14:textId="636253D9" w:rsidR="00426A3A" w:rsidRPr="00571A00" w:rsidRDefault="00472A5A" w:rsidP="004F2E1D">
            <w:pPr>
              <w:jc w:val="both"/>
            </w:pPr>
            <w:r>
              <w:t>End of FY2020</w:t>
            </w:r>
            <w:r w:rsidR="00E330A1">
              <w:t xml:space="preserve"> First Quarter.</w:t>
            </w:r>
          </w:p>
        </w:tc>
      </w:tr>
      <w:tr w:rsidR="00426A3A" w:rsidRPr="00A6708B" w14:paraId="066AA04B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8080C6F" w14:textId="77777777" w:rsidR="00426A3A" w:rsidRPr="00A6708B" w:rsidRDefault="00426A3A" w:rsidP="00EE6E2E">
            <w:pPr>
              <w:jc w:val="both"/>
              <w:rPr>
                <w:rFonts w:ascii="Times New Roman" w:hAnsi="Times New Roman"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October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13B0519E" w14:textId="4648E40A" w:rsidR="00280CD3" w:rsidRDefault="00426A3A" w:rsidP="00261780">
            <w:pPr>
              <w:jc w:val="both"/>
            </w:pPr>
            <w:r w:rsidRPr="00A6708B">
              <w:t xml:space="preserve">DBSP </w:t>
            </w:r>
            <w:r w:rsidR="00261780">
              <w:t xml:space="preserve">prepares and </w:t>
            </w:r>
            <w:r w:rsidRPr="00A6708B">
              <w:t xml:space="preserve">finalizes </w:t>
            </w:r>
            <w:r w:rsidR="00E3685E">
              <w:t xml:space="preserve">the </w:t>
            </w:r>
            <w:r w:rsidRPr="00A6708B">
              <w:t xml:space="preserve">budget guidelines and </w:t>
            </w:r>
            <w:r w:rsidR="00024992">
              <w:t xml:space="preserve">the upcoming </w:t>
            </w:r>
            <w:r w:rsidR="004C55F9">
              <w:t>operating and capital b</w:t>
            </w:r>
            <w:r w:rsidR="00EF7313">
              <w:t xml:space="preserve">udget </w:t>
            </w:r>
            <w:r w:rsidRPr="00A6708B">
              <w:t>instructions</w:t>
            </w:r>
            <w:r w:rsidR="00472A5A">
              <w:t xml:space="preserve"> for FY</w:t>
            </w:r>
            <w:r w:rsidR="004D78EA">
              <w:t>2021</w:t>
            </w:r>
            <w:r w:rsidR="00EF7313">
              <w:t xml:space="preserve">. </w:t>
            </w:r>
            <w:r w:rsidR="00165E8F">
              <w:t xml:space="preserve"> </w:t>
            </w:r>
            <w:r w:rsidR="00261780">
              <w:t>DBSP analyzes Multi-Year Forecast submissions and develops initial recommendations</w:t>
            </w:r>
            <w:r w:rsidR="007611CB">
              <w:t xml:space="preserve"> for review by </w:t>
            </w:r>
            <w:r w:rsidR="00280CD3">
              <w:t xml:space="preserve">the Mayor and </w:t>
            </w:r>
            <w:r w:rsidR="007611CB">
              <w:t>senior leadership</w:t>
            </w:r>
            <w:r w:rsidR="00261780">
              <w:t xml:space="preserve">. </w:t>
            </w:r>
          </w:p>
          <w:p w14:paraId="22052BA9" w14:textId="6DC51D56" w:rsidR="00165E8F" w:rsidRDefault="00EF7313" w:rsidP="00261780">
            <w:pPr>
              <w:jc w:val="both"/>
            </w:pPr>
            <w:r>
              <w:t>DBSP</w:t>
            </w:r>
            <w:r w:rsidR="00426A3A" w:rsidRPr="00A6708B">
              <w:t xml:space="preserve"> </w:t>
            </w:r>
            <w:r w:rsidR="00261780">
              <w:t xml:space="preserve">initiates review of citywide personnel and submits instructions to departments to review </w:t>
            </w:r>
            <w:r w:rsidR="007611CB">
              <w:t xml:space="preserve">all </w:t>
            </w:r>
            <w:r w:rsidR="00261780">
              <w:t>positions</w:t>
            </w:r>
            <w:r w:rsidR="00BE068B">
              <w:t xml:space="preserve"> (FTEs)</w:t>
            </w:r>
            <w:r w:rsidR="00261780">
              <w:t xml:space="preserve"> and </w:t>
            </w:r>
            <w:r w:rsidR="007611CB">
              <w:t xml:space="preserve">position </w:t>
            </w:r>
            <w:r w:rsidR="00261780">
              <w:t>allocations</w:t>
            </w:r>
            <w:r w:rsidR="004C55F9">
              <w:t xml:space="preserve"> in</w:t>
            </w:r>
            <w:r w:rsidR="007611CB">
              <w:t xml:space="preserve"> preparation for “Budget Kickoff”</w:t>
            </w:r>
            <w:r w:rsidR="00261780">
              <w:t xml:space="preserve">.  </w:t>
            </w:r>
          </w:p>
          <w:p w14:paraId="630C4054" w14:textId="1C5EC096" w:rsidR="00426A3A" w:rsidRDefault="007611CB" w:rsidP="00261780">
            <w:pPr>
              <w:jc w:val="both"/>
            </w:pPr>
            <w:r>
              <w:t>Notices of applications for</w:t>
            </w:r>
            <w:r w:rsidR="00024992">
              <w:t xml:space="preserve"> requests of</w:t>
            </w:r>
            <w:r w:rsidR="004C55F9">
              <w:t xml:space="preserve"> c</w:t>
            </w:r>
            <w:r>
              <w:t xml:space="preserve">ity funding – Non </w:t>
            </w:r>
            <w:r w:rsidR="004C55F9">
              <w:t>Departmental – are placed in</w:t>
            </w:r>
            <w:r>
              <w:t xml:space="preserve"> local print media outlets</w:t>
            </w:r>
            <w:r w:rsidR="004C55F9">
              <w:t xml:space="preserve"> indicating the date in which</w:t>
            </w:r>
            <w:r w:rsidR="00165E8F">
              <w:t xml:space="preserve"> applications will be made available to the public</w:t>
            </w:r>
            <w:r w:rsidR="00024992">
              <w:t>.</w:t>
            </w:r>
          </w:p>
          <w:p w14:paraId="58531572" w14:textId="3E7CE742" w:rsidR="00BE068B" w:rsidRPr="00571A00" w:rsidRDefault="00503946" w:rsidP="00261780">
            <w:pPr>
              <w:jc w:val="both"/>
            </w:pPr>
            <w:r>
              <w:t>DBSP initiat</w:t>
            </w:r>
            <w:r w:rsidR="004C55F9">
              <w:t>es c</w:t>
            </w:r>
            <w:r w:rsidR="00BE068B">
              <w:t>apital “Budget Kickoff” – Distribution of instructions and guidelines to agencies for subm</w:t>
            </w:r>
            <w:r w:rsidR="00472A5A">
              <w:t>itting capital requests for FY21 – FY25</w:t>
            </w:r>
            <w:r w:rsidR="00BE068B">
              <w:t>.</w:t>
            </w:r>
          </w:p>
        </w:tc>
      </w:tr>
      <w:tr w:rsidR="00426A3A" w:rsidRPr="00A6708B" w14:paraId="087243BC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394039C" w14:textId="5058C8A7" w:rsidR="00426A3A" w:rsidRPr="00A6708B" w:rsidRDefault="00261780" w:rsidP="00432226">
            <w:pPr>
              <w:rPr>
                <w:rFonts w:ascii="Times New Roman" w:hAnsi="Times New Roman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Late </w:t>
            </w:r>
            <w:r w:rsidR="00432226">
              <w:rPr>
                <w:rFonts w:ascii="Garamond" w:hAnsi="Garamond"/>
                <w:b/>
                <w:sz w:val="24"/>
                <w:szCs w:val="24"/>
              </w:rPr>
              <w:t xml:space="preserve">October - </w:t>
            </w:r>
            <w:r w:rsidR="00426A3A" w:rsidRPr="00A6708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Mid </w:t>
            </w:r>
            <w:r w:rsidR="00426A3A" w:rsidRPr="00A6708B">
              <w:rPr>
                <w:rFonts w:ascii="Garamond" w:hAnsi="Garamond"/>
                <w:b/>
                <w:sz w:val="24"/>
                <w:szCs w:val="24"/>
              </w:rPr>
              <w:t>November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2ED6C06A" w14:textId="72A32563" w:rsidR="00BE068B" w:rsidRPr="00BE068B" w:rsidRDefault="00BE068B" w:rsidP="00BE068B">
            <w:pPr>
              <w:jc w:val="both"/>
            </w:pPr>
            <w:r w:rsidRPr="00BE068B">
              <w:rPr>
                <w:rFonts w:asciiTheme="minorHAnsi" w:eastAsia="Times New Roman" w:hAnsiTheme="minorHAnsi"/>
              </w:rPr>
              <w:t>DBSP formulate</w:t>
            </w:r>
            <w:r w:rsidR="00503946">
              <w:rPr>
                <w:rFonts w:asciiTheme="minorHAnsi" w:eastAsia="Times New Roman" w:hAnsiTheme="minorHAnsi"/>
              </w:rPr>
              <w:t>s</w:t>
            </w:r>
            <w:r w:rsidRPr="00BE068B">
              <w:rPr>
                <w:rFonts w:asciiTheme="minorHAnsi" w:eastAsia="Times New Roman" w:hAnsiTheme="minorHAnsi"/>
              </w:rPr>
              <w:t xml:space="preserve"> agency’s </w:t>
            </w:r>
            <w:r w:rsidR="00472A5A">
              <w:rPr>
                <w:rFonts w:asciiTheme="minorHAnsi" w:eastAsia="Times New Roman" w:hAnsiTheme="minorHAnsi"/>
              </w:rPr>
              <w:t>FY</w:t>
            </w:r>
            <w:r w:rsidR="004D78EA">
              <w:rPr>
                <w:rFonts w:asciiTheme="minorHAnsi" w:eastAsia="Times New Roman" w:hAnsiTheme="minorHAnsi"/>
              </w:rPr>
              <w:t>21</w:t>
            </w:r>
            <w:r w:rsidRPr="00BE068B">
              <w:rPr>
                <w:rFonts w:asciiTheme="minorHAnsi" w:eastAsia="Times New Roman" w:hAnsiTheme="minorHAnsi"/>
              </w:rPr>
              <w:t xml:space="preserve"> personnel budgets from</w:t>
            </w:r>
            <w:r>
              <w:t xml:space="preserve"> </w:t>
            </w:r>
            <w:r w:rsidRPr="00BE068B">
              <w:rPr>
                <w:rFonts w:asciiTheme="minorHAnsi" w:eastAsia="Times New Roman" w:hAnsiTheme="minorHAnsi"/>
              </w:rPr>
              <w:t xml:space="preserve">returned </w:t>
            </w:r>
            <w:r w:rsidR="00E2476A">
              <w:rPr>
                <w:rFonts w:asciiTheme="minorHAnsi" w:eastAsia="Times New Roman" w:hAnsiTheme="minorHAnsi"/>
              </w:rPr>
              <w:t xml:space="preserve">personnel </w:t>
            </w:r>
            <w:r w:rsidRPr="00BE068B">
              <w:rPr>
                <w:rFonts w:asciiTheme="minorHAnsi" w:eastAsia="Times New Roman" w:hAnsiTheme="minorHAnsi"/>
              </w:rPr>
              <w:t>validations.  Personnel budgets loaded in budget module</w:t>
            </w:r>
            <w:r>
              <w:rPr>
                <w:rFonts w:asciiTheme="minorHAnsi" w:eastAsia="Times New Roman" w:hAnsiTheme="minorHAnsi"/>
              </w:rPr>
              <w:t>.</w:t>
            </w:r>
          </w:p>
          <w:p w14:paraId="6ED06504" w14:textId="3E036ED8" w:rsidR="004C55F9" w:rsidRDefault="004C55F9" w:rsidP="004C55F9">
            <w:pPr>
              <w:jc w:val="both"/>
            </w:pPr>
            <w:r>
              <w:t>DBSP finalize</w:t>
            </w:r>
            <w:r w:rsidR="00280CD3">
              <w:t>s</w:t>
            </w:r>
            <w:r>
              <w:t xml:space="preserve"> budget forms in budget module in preparation for operating budget kickoff.</w:t>
            </w:r>
          </w:p>
          <w:p w14:paraId="24C01F06" w14:textId="77777777" w:rsidR="00280CD3" w:rsidRDefault="00280CD3" w:rsidP="00024992">
            <w:pPr>
              <w:jc w:val="both"/>
            </w:pPr>
          </w:p>
          <w:p w14:paraId="7972F8C0" w14:textId="77777777" w:rsidR="00280CD3" w:rsidRDefault="00280CD3" w:rsidP="00024992">
            <w:pPr>
              <w:jc w:val="both"/>
            </w:pPr>
          </w:p>
          <w:p w14:paraId="78040947" w14:textId="7FD5B144" w:rsidR="00426A3A" w:rsidRDefault="007611CB" w:rsidP="00024992">
            <w:pPr>
              <w:jc w:val="both"/>
            </w:pPr>
            <w:r>
              <w:t xml:space="preserve">Non-Departmental applications are made </w:t>
            </w:r>
            <w:r w:rsidR="00024992">
              <w:t xml:space="preserve">publicly </w:t>
            </w:r>
            <w:r>
              <w:t xml:space="preserve">available on City website (both </w:t>
            </w:r>
            <w:r w:rsidR="00024992">
              <w:t xml:space="preserve">for </w:t>
            </w:r>
            <w:r>
              <w:t>general fund</w:t>
            </w:r>
            <w:r w:rsidR="00024992">
              <w:t xml:space="preserve"> and federal funds).</w:t>
            </w:r>
            <w:r>
              <w:t xml:space="preserve"> </w:t>
            </w:r>
          </w:p>
          <w:p w14:paraId="1BC09807" w14:textId="5389DD38" w:rsidR="00165E8F" w:rsidRDefault="00165E8F" w:rsidP="00024992">
            <w:pPr>
              <w:jc w:val="both"/>
            </w:pPr>
            <w:r>
              <w:t>Mayor</w:t>
            </w:r>
            <w:r w:rsidR="004C55F9">
              <w:t>, CAO,</w:t>
            </w:r>
            <w:r>
              <w:t xml:space="preserve"> and </w:t>
            </w:r>
            <w:r w:rsidR="00BE068B" w:rsidRPr="00A6708B">
              <w:t xml:space="preserve">DBSP </w:t>
            </w:r>
            <w:r>
              <w:t>initiate</w:t>
            </w:r>
            <w:r w:rsidR="00BE068B">
              <w:t xml:space="preserve"> “Budget Kickoff” whereby </w:t>
            </w:r>
            <w:r>
              <w:t>the</w:t>
            </w:r>
            <w:r w:rsidR="00BE068B" w:rsidRPr="00A6708B">
              <w:t xml:space="preserve"> </w:t>
            </w:r>
            <w:r>
              <w:t>Mayor’s priorities are articulated and submission</w:t>
            </w:r>
            <w:r w:rsidR="00BE068B" w:rsidRPr="00A6708B">
              <w:t xml:space="preserve"> guidelines and instructions</w:t>
            </w:r>
            <w:r>
              <w:t xml:space="preserve"> are </w:t>
            </w:r>
            <w:r w:rsidR="004D78EA">
              <w:t>reviewed with</w:t>
            </w:r>
            <w:r>
              <w:t xml:space="preserve"> </w:t>
            </w:r>
            <w:r w:rsidR="004C55F9">
              <w:t>departments</w:t>
            </w:r>
            <w:r>
              <w:t xml:space="preserve">. </w:t>
            </w:r>
          </w:p>
          <w:p w14:paraId="4DE4E52C" w14:textId="46950967" w:rsidR="00BE068B" w:rsidRDefault="00BE068B" w:rsidP="00024992">
            <w:pPr>
              <w:jc w:val="both"/>
            </w:pPr>
            <w:r w:rsidRPr="00A6708B">
              <w:t xml:space="preserve">DBSP facilitates departmental training on the </w:t>
            </w:r>
            <w:r>
              <w:t>budget submission forms and budget process.</w:t>
            </w:r>
          </w:p>
          <w:p w14:paraId="2FBCFC8D" w14:textId="2465D97E" w:rsidR="00BE068B" w:rsidRDefault="008209C1" w:rsidP="00024992">
            <w:pPr>
              <w:jc w:val="both"/>
            </w:pPr>
            <w:r>
              <w:t>Agencies begin preparing operating budget</w:t>
            </w:r>
            <w:r w:rsidR="004D78EA">
              <w:t xml:space="preserve"> su</w:t>
            </w:r>
            <w:r w:rsidR="00472A5A">
              <w:t>bmissions/requests for FY20</w:t>
            </w:r>
            <w:r w:rsidR="004D78EA">
              <w:t>21</w:t>
            </w:r>
            <w:r>
              <w:t>.</w:t>
            </w:r>
          </w:p>
          <w:p w14:paraId="6F31FF09" w14:textId="25D9162A" w:rsidR="005A5379" w:rsidRDefault="005A5379" w:rsidP="00024992">
            <w:pPr>
              <w:jc w:val="both"/>
            </w:pPr>
            <w:r>
              <w:t>Mayor works with City Council to solicit feedback on th</w:t>
            </w:r>
            <w:r w:rsidR="00472A5A">
              <w:t>eir budget priorities for FY20</w:t>
            </w:r>
            <w:r w:rsidR="004D78EA">
              <w:t>21</w:t>
            </w:r>
            <w:r>
              <w:t>.</w:t>
            </w:r>
          </w:p>
          <w:p w14:paraId="6A52E042" w14:textId="2DC07870" w:rsidR="00B64AC8" w:rsidRPr="00571A00" w:rsidRDefault="005A5379" w:rsidP="00C40030">
            <w:pPr>
              <w:jc w:val="both"/>
            </w:pPr>
            <w:r>
              <w:t>Mayor works with RPS to solicit feedback on th</w:t>
            </w:r>
            <w:r w:rsidR="004D78EA">
              <w:t>eir</w:t>
            </w:r>
            <w:r w:rsidR="00472A5A">
              <w:t xml:space="preserve"> budget priorities for FY20</w:t>
            </w:r>
            <w:bookmarkStart w:id="0" w:name="_GoBack"/>
            <w:bookmarkEnd w:id="0"/>
            <w:r w:rsidR="004D78EA">
              <w:t>21</w:t>
            </w:r>
            <w:r>
              <w:t>.</w:t>
            </w:r>
          </w:p>
        </w:tc>
      </w:tr>
      <w:tr w:rsidR="00426A3A" w:rsidRPr="005107BC" w14:paraId="44076E0A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229D2B29" w14:textId="097663CE" w:rsidR="00426A3A" w:rsidRPr="005107BC" w:rsidRDefault="00E2476A" w:rsidP="00261780">
            <w:pPr>
              <w:ind w:right="71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L</w:t>
            </w:r>
            <w:r w:rsidR="00261780">
              <w:rPr>
                <w:rFonts w:ascii="Garamond" w:hAnsi="Garamond"/>
                <w:b/>
                <w:sz w:val="24"/>
                <w:szCs w:val="24"/>
              </w:rPr>
              <w:t xml:space="preserve">ate </w:t>
            </w:r>
            <w:r w:rsidR="00426A3A" w:rsidRPr="00A6708B">
              <w:rPr>
                <w:rFonts w:ascii="Garamond" w:hAnsi="Garamond"/>
                <w:b/>
                <w:sz w:val="24"/>
                <w:szCs w:val="24"/>
              </w:rPr>
              <w:t>November</w:t>
            </w:r>
            <w:r w:rsidR="005020D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D31D7">
              <w:rPr>
                <w:rFonts w:ascii="Garamond" w:hAnsi="Garamond"/>
                <w:b/>
                <w:sz w:val="24"/>
                <w:szCs w:val="24"/>
              </w:rPr>
              <w:t>- December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6A8B47ED" w14:textId="2C9FFB63" w:rsidR="00426A3A" w:rsidRDefault="00165E8F" w:rsidP="00E2476A">
            <w:pPr>
              <w:jc w:val="both"/>
            </w:pPr>
            <w:r>
              <w:t>Departments submit capital b</w:t>
            </w:r>
            <w:r w:rsidR="00426A3A" w:rsidRPr="00A6708B">
              <w:t xml:space="preserve">udget requests </w:t>
            </w:r>
            <w:r w:rsidR="005020DC">
              <w:t xml:space="preserve">to DBSP for review </w:t>
            </w:r>
            <w:r w:rsidR="00024992">
              <w:t>and analysis</w:t>
            </w:r>
            <w:r w:rsidR="00426A3A" w:rsidRPr="00A6708B">
              <w:t>.</w:t>
            </w:r>
          </w:p>
          <w:p w14:paraId="0BCC9F49" w14:textId="7C533AFE" w:rsidR="00E2476A" w:rsidRPr="00571A00" w:rsidRDefault="00E2476A" w:rsidP="00E2476A">
            <w:pPr>
              <w:jc w:val="both"/>
            </w:pPr>
            <w:r>
              <w:t>DBSP forwards all CIP project request to DPW for project costing verification.</w:t>
            </w:r>
          </w:p>
        </w:tc>
      </w:tr>
      <w:tr w:rsidR="00426A3A" w:rsidRPr="005107BC" w14:paraId="31A3050A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6C156125" w14:textId="77777777" w:rsidR="00426A3A" w:rsidRPr="005107BC" w:rsidRDefault="00426A3A" w:rsidP="00EE6E2E">
            <w:pPr>
              <w:jc w:val="both"/>
              <w:rPr>
                <w:rFonts w:ascii="Times New Roman" w:hAnsi="Times New Roman"/>
                <w:b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December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200B11B2" w14:textId="63B29109" w:rsidR="00E2476A" w:rsidRDefault="00E2476A" w:rsidP="00261780">
            <w:pPr>
              <w:jc w:val="both"/>
            </w:pPr>
            <w:r>
              <w:t>Agencies continue to prepare operating requests.</w:t>
            </w:r>
          </w:p>
          <w:p w14:paraId="17EC9277" w14:textId="5B00C68C" w:rsidR="00911E00" w:rsidRPr="008209C1" w:rsidRDefault="00911E00" w:rsidP="00261780">
            <w:pPr>
              <w:jc w:val="both"/>
              <w:rPr>
                <w:b/>
              </w:rPr>
            </w:pPr>
            <w:r w:rsidRPr="008209C1">
              <w:rPr>
                <w:b/>
              </w:rPr>
              <w:t>Departments operating requests due to DBSP.</w:t>
            </w:r>
          </w:p>
          <w:p w14:paraId="63DA16EA" w14:textId="402A4F17" w:rsidR="00C45897" w:rsidRDefault="00426A3A" w:rsidP="00261780">
            <w:pPr>
              <w:jc w:val="both"/>
            </w:pPr>
            <w:r w:rsidRPr="00FB32B0">
              <w:t xml:space="preserve">DBSP </w:t>
            </w:r>
            <w:r w:rsidR="004D78EA">
              <w:t xml:space="preserve">staff </w:t>
            </w:r>
            <w:r w:rsidRPr="00FB32B0">
              <w:t xml:space="preserve">reviews </w:t>
            </w:r>
            <w:r w:rsidR="00E3685E">
              <w:t xml:space="preserve">the </w:t>
            </w:r>
            <w:r w:rsidR="00C45897">
              <w:t>o</w:t>
            </w:r>
            <w:r w:rsidRPr="00FB32B0">
              <w:t>perating</w:t>
            </w:r>
            <w:r w:rsidR="00C45897">
              <w:t xml:space="preserve"> b</w:t>
            </w:r>
            <w:r w:rsidRPr="00A6708B">
              <w:t xml:space="preserve">udget submissions </w:t>
            </w:r>
            <w:r w:rsidR="004C55F9">
              <w:t xml:space="preserve">– for alignment with Mayoral priorities - </w:t>
            </w:r>
            <w:r w:rsidRPr="00A6708B">
              <w:t xml:space="preserve">and makes </w:t>
            </w:r>
            <w:r w:rsidR="00261780">
              <w:t xml:space="preserve">initial </w:t>
            </w:r>
            <w:r w:rsidRPr="00A6708B">
              <w:t xml:space="preserve">recommendations to </w:t>
            </w:r>
            <w:r w:rsidR="00261780">
              <w:t>DBSP leadership</w:t>
            </w:r>
            <w:r w:rsidR="00005A6E" w:rsidRPr="00A6708B">
              <w:t xml:space="preserve"> </w:t>
            </w:r>
            <w:r w:rsidRPr="00A6708B">
              <w:t xml:space="preserve">for funding decisions. </w:t>
            </w:r>
            <w:r w:rsidR="00261780">
              <w:t xml:space="preserve"> </w:t>
            </w:r>
          </w:p>
          <w:p w14:paraId="6E14D89C" w14:textId="77B091C5" w:rsidR="00C45897" w:rsidRDefault="00426A3A" w:rsidP="00261780">
            <w:pPr>
              <w:jc w:val="both"/>
            </w:pPr>
            <w:r w:rsidRPr="00A6708B">
              <w:t xml:space="preserve">DBSP </w:t>
            </w:r>
            <w:r w:rsidR="00024992">
              <w:t xml:space="preserve">meets with Finance staff to determine Debt (capital) affordability and </w:t>
            </w:r>
            <w:r w:rsidR="005E30C7">
              <w:t>reviews</w:t>
            </w:r>
            <w:r w:rsidR="00E3685E">
              <w:t xml:space="preserve"> </w:t>
            </w:r>
            <w:r w:rsidR="004C55F9">
              <w:t>capital b</w:t>
            </w:r>
            <w:r w:rsidRPr="00A6708B">
              <w:t>udget submissions</w:t>
            </w:r>
            <w:r w:rsidR="00024992">
              <w:t xml:space="preserve">.  </w:t>
            </w:r>
          </w:p>
          <w:p w14:paraId="2FC9320B" w14:textId="5F42AF80" w:rsidR="00911E00" w:rsidRDefault="00911E00" w:rsidP="00911E00">
            <w:pPr>
              <w:jc w:val="both"/>
            </w:pPr>
            <w:r>
              <w:t>DPU submi</w:t>
            </w:r>
            <w:r w:rsidR="004C55F9">
              <w:t>ts capital and operating budget</w:t>
            </w:r>
            <w:r>
              <w:t xml:space="preserve"> request</w:t>
            </w:r>
            <w:r w:rsidR="004C55F9">
              <w:t>s</w:t>
            </w:r>
            <w:r>
              <w:t xml:space="preserve"> to DBSP including </w:t>
            </w:r>
            <w:r w:rsidR="00E877D1">
              <w:t xml:space="preserve">any </w:t>
            </w:r>
            <w:r>
              <w:t>proposed rate changes.</w:t>
            </w:r>
          </w:p>
          <w:p w14:paraId="549197C7" w14:textId="4F340D0C" w:rsidR="008209C1" w:rsidRPr="008209C1" w:rsidRDefault="00E877D1" w:rsidP="008209C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Capital b</w:t>
            </w:r>
            <w:r w:rsidR="008209C1" w:rsidRPr="008209C1">
              <w:rPr>
                <w:rFonts w:asciiTheme="minorHAnsi" w:eastAsia="Times New Roman" w:hAnsiTheme="minorHAnsi"/>
              </w:rPr>
              <w:t>udget submissions for previously appropriated projects due</w:t>
            </w:r>
            <w:r>
              <w:rPr>
                <w:rFonts w:asciiTheme="minorHAnsi" w:eastAsia="Times New Roman" w:hAnsiTheme="minorHAnsi"/>
              </w:rPr>
              <w:t>.</w:t>
            </w:r>
          </w:p>
          <w:p w14:paraId="373C8A1F" w14:textId="77777777" w:rsidR="008209C1" w:rsidRDefault="008209C1" w:rsidP="00E877D1">
            <w:pPr>
              <w:pStyle w:val="NoSpacing"/>
            </w:pPr>
          </w:p>
          <w:p w14:paraId="4D9E4F68" w14:textId="5570819A" w:rsidR="004D78EA" w:rsidRDefault="004D78EA" w:rsidP="004D78EA">
            <w:pPr>
              <w:jc w:val="both"/>
            </w:pPr>
            <w:r>
              <w:t>DBSP</w:t>
            </w:r>
            <w:r w:rsidRPr="00A6708B">
              <w:t xml:space="preserve"> provides preliminary</w:t>
            </w:r>
            <w:r>
              <w:t xml:space="preserve"> capital b</w:t>
            </w:r>
            <w:r w:rsidRPr="00A6708B">
              <w:t xml:space="preserve">udget funding recommendations for </w:t>
            </w:r>
            <w:r>
              <w:t xml:space="preserve">review to </w:t>
            </w:r>
            <w:r w:rsidRPr="00A6708B">
              <w:t xml:space="preserve">the </w:t>
            </w:r>
            <w:r>
              <w:t>DCAO for Finance and Administration, DCAO for Operations, and CAO</w:t>
            </w:r>
            <w:r w:rsidRPr="00A6708B">
              <w:t>.</w:t>
            </w:r>
            <w:r>
              <w:t xml:space="preserve">  </w:t>
            </w:r>
          </w:p>
          <w:p w14:paraId="4D592910" w14:textId="77777777" w:rsidR="004D78EA" w:rsidRDefault="004D78EA" w:rsidP="00E877D1">
            <w:pPr>
              <w:pStyle w:val="NoSpacing"/>
            </w:pPr>
          </w:p>
          <w:p w14:paraId="7089344F" w14:textId="77777777" w:rsidR="004D78EA" w:rsidRDefault="004D78EA" w:rsidP="00E877D1">
            <w:pPr>
              <w:pStyle w:val="NoSpacing"/>
            </w:pPr>
          </w:p>
          <w:p w14:paraId="5AA8B14F" w14:textId="77777777" w:rsidR="004D78EA" w:rsidRDefault="004D78EA" w:rsidP="00E877D1">
            <w:pPr>
              <w:pStyle w:val="NoSpacing"/>
            </w:pPr>
          </w:p>
          <w:p w14:paraId="14A71239" w14:textId="77777777" w:rsidR="004D78EA" w:rsidRDefault="004D78EA" w:rsidP="00E877D1">
            <w:pPr>
              <w:pStyle w:val="NoSpacing"/>
            </w:pPr>
          </w:p>
          <w:p w14:paraId="0B3CAC19" w14:textId="0167DEA4" w:rsidR="004D78EA" w:rsidRPr="00571A00" w:rsidRDefault="004D78EA" w:rsidP="00E877D1">
            <w:pPr>
              <w:pStyle w:val="NoSpacing"/>
            </w:pPr>
          </w:p>
        </w:tc>
      </w:tr>
      <w:tr w:rsidR="00426A3A" w:rsidRPr="005107BC" w14:paraId="48EC937D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46C3B53" w14:textId="77777777" w:rsidR="00426A3A" w:rsidRPr="005107BC" w:rsidRDefault="00426A3A" w:rsidP="00EE6E2E">
            <w:pPr>
              <w:jc w:val="both"/>
              <w:rPr>
                <w:rFonts w:ascii="Times New Roman" w:hAnsi="Times New Roman"/>
                <w:b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5CBC1389" w14:textId="38540435" w:rsidR="004152A3" w:rsidRDefault="004152A3" w:rsidP="005020DC">
            <w:pPr>
              <w:jc w:val="both"/>
            </w:pPr>
            <w:r>
              <w:t xml:space="preserve">Superintendent presents Richmond Public Schools’ (RPS) budget to School Board – to include </w:t>
            </w:r>
            <w:r w:rsidR="004D78EA">
              <w:t>local funding request from the City.</w:t>
            </w:r>
          </w:p>
          <w:p w14:paraId="76DF616F" w14:textId="090175FC" w:rsidR="004152A3" w:rsidRDefault="00261780" w:rsidP="005020DC">
            <w:pPr>
              <w:jc w:val="both"/>
            </w:pPr>
            <w:r>
              <w:t xml:space="preserve">DBSP leadership reviews staff recommendations </w:t>
            </w:r>
            <w:r w:rsidR="004152A3">
              <w:t>on o</w:t>
            </w:r>
            <w:r w:rsidR="00024992">
              <w:t xml:space="preserve">perating budget submissions </w:t>
            </w:r>
            <w:r>
              <w:t xml:space="preserve">and makes recommendations. </w:t>
            </w:r>
          </w:p>
          <w:p w14:paraId="1817F960" w14:textId="1BDA1F8F" w:rsidR="004152A3" w:rsidRDefault="00024992" w:rsidP="005020DC">
            <w:pPr>
              <w:jc w:val="both"/>
            </w:pPr>
            <w:r>
              <w:t>Individual d</w:t>
            </w:r>
            <w:r w:rsidR="00261780">
              <w:t xml:space="preserve">epartmental work sessions are held </w:t>
            </w:r>
            <w:r w:rsidR="00280CD3">
              <w:t>with Mayor</w:t>
            </w:r>
            <w:r w:rsidR="005A5379">
              <w:t>, CAO, DCAOs,</w:t>
            </w:r>
            <w:r w:rsidR="00280CD3">
              <w:t xml:space="preserve"> and departments </w:t>
            </w:r>
            <w:r w:rsidR="00261780">
              <w:t xml:space="preserve">to review submissions and DBSP </w:t>
            </w:r>
            <w:r>
              <w:t xml:space="preserve">initial </w:t>
            </w:r>
            <w:r w:rsidR="00261780">
              <w:t xml:space="preserve">recommendations.  </w:t>
            </w:r>
          </w:p>
          <w:p w14:paraId="6A2A6940" w14:textId="70D4AAB7" w:rsidR="00261780" w:rsidRDefault="00426A3A" w:rsidP="005020DC">
            <w:pPr>
              <w:jc w:val="both"/>
            </w:pPr>
            <w:r w:rsidRPr="00A6708B">
              <w:t xml:space="preserve">Citywide </w:t>
            </w:r>
            <w:r w:rsidR="00E877D1">
              <w:t>s</w:t>
            </w:r>
            <w:r w:rsidR="0008117B">
              <w:t xml:space="preserve">takeholders </w:t>
            </w:r>
            <w:r w:rsidR="00261780">
              <w:t xml:space="preserve">– CAO and DCAOs – review funding recommendations </w:t>
            </w:r>
            <w:r w:rsidR="004152A3">
              <w:t xml:space="preserve">(operating and capital) </w:t>
            </w:r>
            <w:r w:rsidR="00E877D1">
              <w:t>from DBSP and from d</w:t>
            </w:r>
            <w:r w:rsidR="00261780">
              <w:t xml:space="preserve">epartmental work sessions and begin to </w:t>
            </w:r>
            <w:r w:rsidRPr="00A6708B">
              <w:t xml:space="preserve">formulate </w:t>
            </w:r>
            <w:r w:rsidR="004152A3">
              <w:t>operating b</w:t>
            </w:r>
            <w:r w:rsidRPr="00A6708B">
              <w:t xml:space="preserve">udget funding recommendations for the Mayor’s review.  </w:t>
            </w:r>
          </w:p>
          <w:p w14:paraId="2319433C" w14:textId="4C9CCB41" w:rsidR="004D78EA" w:rsidRDefault="004D78EA" w:rsidP="004152A3">
            <w:pPr>
              <w:jc w:val="both"/>
            </w:pPr>
            <w:r>
              <w:t>Draft CIP recommendation is presented to the Mayor.</w:t>
            </w:r>
          </w:p>
          <w:p w14:paraId="7BC23A1B" w14:textId="32AFF365" w:rsidR="004152A3" w:rsidRDefault="004D78EA" w:rsidP="004152A3">
            <w:pPr>
              <w:jc w:val="both"/>
            </w:pPr>
            <w:r>
              <w:t>W</w:t>
            </w:r>
            <w:r w:rsidR="00426A3A" w:rsidRPr="00A6708B">
              <w:t xml:space="preserve">ork sessions are held with the Mayor to discuss major </w:t>
            </w:r>
            <w:r w:rsidR="004F2E1D">
              <w:t xml:space="preserve">funding </w:t>
            </w:r>
            <w:r w:rsidR="00426A3A" w:rsidRPr="00A6708B">
              <w:t>issues</w:t>
            </w:r>
            <w:r w:rsidR="004F2E1D">
              <w:t xml:space="preserve"> and </w:t>
            </w:r>
            <w:r w:rsidR="00261780">
              <w:t xml:space="preserve">review </w:t>
            </w:r>
            <w:r w:rsidR="00AD2DC8">
              <w:t>CAO and staff’s initial recommendations</w:t>
            </w:r>
            <w:r w:rsidR="008209C1">
              <w:t xml:space="preserve"> – both operating and capital</w:t>
            </w:r>
            <w:r w:rsidR="00AD2DC8">
              <w:t>.  Discussions center on</w:t>
            </w:r>
            <w:r w:rsidR="00024992">
              <w:t xml:space="preserve"> </w:t>
            </w:r>
            <w:r w:rsidR="00AD2DC8">
              <w:t>the inclusion of priority budget items, major unfunded issues, and balancing strategies, etc</w:t>
            </w:r>
            <w:r w:rsidR="004152A3">
              <w:t>.</w:t>
            </w:r>
            <w:r w:rsidR="004F2E1D">
              <w:t xml:space="preserve"> </w:t>
            </w:r>
          </w:p>
          <w:p w14:paraId="58D044CF" w14:textId="62BD65C3" w:rsidR="005A5379" w:rsidRPr="00261780" w:rsidRDefault="00C76F35" w:rsidP="004152A3">
            <w:pPr>
              <w:jc w:val="both"/>
            </w:pPr>
            <w:r>
              <w:t>Multi-Year (5 Year) Revenue</w:t>
            </w:r>
            <w:r w:rsidR="004152A3">
              <w:t xml:space="preserve"> and Expenditure Projections</w:t>
            </w:r>
            <w:r>
              <w:t xml:space="preserve"> presented to City Council.</w:t>
            </w:r>
          </w:p>
        </w:tc>
      </w:tr>
      <w:tr w:rsidR="00426A3A" w:rsidRPr="005107BC" w14:paraId="52B3CC03" w14:textId="77777777" w:rsidTr="004F2E1D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6E2F788" w14:textId="16A1C919" w:rsidR="00426A3A" w:rsidRPr="005107BC" w:rsidRDefault="00426A3A" w:rsidP="00EE6E2E">
            <w:pPr>
              <w:jc w:val="both"/>
              <w:rPr>
                <w:rFonts w:ascii="Times New Roman" w:hAnsi="Times New Roman"/>
                <w:b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February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5A94D1BA" w14:textId="4AF9F791" w:rsidR="002E76E5" w:rsidRDefault="00AD2DC8" w:rsidP="00AD2DC8">
            <w:pPr>
              <w:jc w:val="both"/>
            </w:pPr>
            <w:r>
              <w:t>Continued w</w:t>
            </w:r>
            <w:r w:rsidR="00426A3A" w:rsidRPr="00A6708B">
              <w:t>ork sessions with the Mayor to discuss major issues</w:t>
            </w:r>
            <w:r w:rsidR="00024992">
              <w:t>, balancing strategies,</w:t>
            </w:r>
            <w:r w:rsidR="00426A3A" w:rsidRPr="00A6708B">
              <w:t xml:space="preserve"> and make fundin</w:t>
            </w:r>
            <w:r w:rsidR="00E877D1">
              <w:t>g decisions for both the operating and c</w:t>
            </w:r>
            <w:r w:rsidR="001573C2">
              <w:t>apital b</w:t>
            </w:r>
            <w:r w:rsidR="00426A3A" w:rsidRPr="00A6708B">
              <w:t xml:space="preserve">udgets. </w:t>
            </w:r>
            <w:r w:rsidR="004F2E1D">
              <w:t>F</w:t>
            </w:r>
            <w:r w:rsidR="00426A3A" w:rsidRPr="00A6708B">
              <w:t>inal funding decisi</w:t>
            </w:r>
            <w:r w:rsidR="00E877D1">
              <w:t>ons are completed for both the operating and c</w:t>
            </w:r>
            <w:r w:rsidR="00291483">
              <w:t>apital b</w:t>
            </w:r>
            <w:r w:rsidR="00426A3A" w:rsidRPr="00A6708B">
              <w:t xml:space="preserve">udgets. </w:t>
            </w:r>
          </w:p>
          <w:p w14:paraId="0AA85DA1" w14:textId="77777777" w:rsidR="00AD2DC8" w:rsidRDefault="00AD2DC8" w:rsidP="00AD2DC8">
            <w:pPr>
              <w:jc w:val="both"/>
            </w:pPr>
            <w:r>
              <w:t>RPS School Board adopts budget and presents local funding request to the Mayor.</w:t>
            </w:r>
          </w:p>
          <w:p w14:paraId="4C8788CC" w14:textId="32796F18" w:rsidR="00AD2DC8" w:rsidRPr="00AD2DC8" w:rsidRDefault="00AD2DC8" w:rsidP="00AD2DC8">
            <w:pPr>
              <w:jc w:val="both"/>
            </w:pPr>
            <w:r w:rsidRPr="00AD2DC8">
              <w:t>Final decisions by Mayor on operatin</w:t>
            </w:r>
            <w:r w:rsidR="005A5379">
              <w:t>g,</w:t>
            </w:r>
            <w:r w:rsidRPr="00AD2DC8">
              <w:t xml:space="preserve"> capital</w:t>
            </w:r>
            <w:r w:rsidR="005A5379">
              <w:t>, and Non-Departmental</w:t>
            </w:r>
            <w:r w:rsidRPr="00AD2DC8">
              <w:t xml:space="preserve"> budget are obtained.</w:t>
            </w:r>
          </w:p>
          <w:p w14:paraId="06DBD399" w14:textId="4C35C1E5" w:rsidR="00AD2DC8" w:rsidRDefault="00AD2DC8" w:rsidP="00AD2DC8">
            <w:pPr>
              <w:jc w:val="both"/>
              <w:rPr>
                <w:sz w:val="24"/>
              </w:rPr>
            </w:pPr>
            <w:r w:rsidRPr="00AD2DC8">
              <w:t>Completion of typing, editin</w:t>
            </w:r>
            <w:r w:rsidR="001573C2">
              <w:t>g, and proofing of recommended operating and capital improvement p</w:t>
            </w:r>
            <w:r w:rsidRPr="00AD2DC8">
              <w:t>lan budget document</w:t>
            </w:r>
            <w:r w:rsidR="00E877D1">
              <w:t>.</w:t>
            </w:r>
            <w:r>
              <w:rPr>
                <w:sz w:val="24"/>
              </w:rPr>
              <w:t xml:space="preserve">  </w:t>
            </w:r>
          </w:p>
          <w:p w14:paraId="5BBC13D1" w14:textId="77777777" w:rsidR="008209C1" w:rsidRDefault="008209C1" w:rsidP="00AD2DC8">
            <w:pPr>
              <w:jc w:val="both"/>
            </w:pPr>
            <w:r w:rsidRPr="008209C1">
              <w:t>Completion of the CIP presentation for the Planning Commission.</w:t>
            </w:r>
          </w:p>
          <w:p w14:paraId="3C3EDD12" w14:textId="5951292B" w:rsidR="008209C1" w:rsidRPr="008209C1" w:rsidRDefault="008209C1" w:rsidP="00AD2DC8">
            <w:pPr>
              <w:jc w:val="both"/>
              <w:rPr>
                <w:rFonts w:ascii="Times New Roman" w:hAnsi="Times New Roman"/>
              </w:rPr>
            </w:pPr>
            <w:r>
              <w:t>Printing and binding of budget documents.</w:t>
            </w:r>
          </w:p>
        </w:tc>
      </w:tr>
      <w:tr w:rsidR="00426A3A" w:rsidRPr="005107BC" w14:paraId="41140526" w14:textId="77777777" w:rsidTr="004F2E1D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6A66C13" w14:textId="77777777" w:rsidR="00426A3A" w:rsidRPr="00A6708B" w:rsidRDefault="00426A3A" w:rsidP="00EE6E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March</w:t>
            </w:r>
            <w:r w:rsidR="0008117B">
              <w:rPr>
                <w:rFonts w:ascii="Garamond" w:hAnsi="Garamond"/>
                <w:b/>
                <w:sz w:val="24"/>
                <w:szCs w:val="24"/>
              </w:rPr>
              <w:t xml:space="preserve"> - April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369B7594" w14:textId="0365F9E6" w:rsidR="00AD2DC8" w:rsidRDefault="00A940CD" w:rsidP="00A940CD">
            <w:pPr>
              <w:jc w:val="both"/>
            </w:pPr>
            <w:r>
              <w:t>On or before March 6</w:t>
            </w:r>
            <w:r w:rsidRPr="00A940CD">
              <w:rPr>
                <w:vertAlign w:val="superscript"/>
              </w:rPr>
              <w:t>th</w:t>
            </w:r>
            <w:r>
              <w:t>, t</w:t>
            </w:r>
            <w:r w:rsidR="00E877D1">
              <w:t>he proposed capital b</w:t>
            </w:r>
            <w:r w:rsidR="00426A3A" w:rsidRPr="00A6708B">
              <w:t xml:space="preserve">udget </w:t>
            </w:r>
            <w:r>
              <w:t xml:space="preserve">is presented </w:t>
            </w:r>
            <w:r w:rsidR="00426A3A" w:rsidRPr="00A6708B">
              <w:t xml:space="preserve">to the City Planning Commission. </w:t>
            </w:r>
            <w:r w:rsidR="00E877D1">
              <w:t xml:space="preserve"> </w:t>
            </w:r>
            <w:r w:rsidR="006F1593">
              <w:t>T</w:t>
            </w:r>
            <w:r w:rsidR="00426A3A" w:rsidRPr="00A6708B">
              <w:t xml:space="preserve">he Mayor </w:t>
            </w:r>
            <w:r w:rsidR="006F1593">
              <w:t xml:space="preserve">later </w:t>
            </w:r>
            <w:r w:rsidR="00426A3A" w:rsidRPr="00A6708B">
              <w:t>pres</w:t>
            </w:r>
            <w:r w:rsidR="00E877D1">
              <w:t>ents the proposed operating, c</w:t>
            </w:r>
            <w:r w:rsidR="00AD2DC8">
              <w:t>apital, and other funds</w:t>
            </w:r>
            <w:r w:rsidR="00426A3A" w:rsidRPr="00A6708B">
              <w:t xml:space="preserve"> </w:t>
            </w:r>
            <w:r>
              <w:t>(by March 6</w:t>
            </w:r>
            <w:r w:rsidRPr="00A940CD">
              <w:rPr>
                <w:vertAlign w:val="superscript"/>
              </w:rPr>
              <w:t>th</w:t>
            </w:r>
            <w:r>
              <w:t xml:space="preserve">) </w:t>
            </w:r>
            <w:r w:rsidR="00426A3A" w:rsidRPr="00A6708B">
              <w:t xml:space="preserve">to </w:t>
            </w:r>
            <w:r w:rsidR="00E3685E">
              <w:t xml:space="preserve">the </w:t>
            </w:r>
            <w:r w:rsidR="00426A3A" w:rsidRPr="00A6708B">
              <w:t xml:space="preserve">City Council. DBSP distributes proposed budget documents to City </w:t>
            </w:r>
            <w:r w:rsidR="004F2E1D">
              <w:t>Council, departments,</w:t>
            </w:r>
            <w:r w:rsidR="00426A3A" w:rsidRPr="00A6708B">
              <w:t xml:space="preserve"> and the public. </w:t>
            </w:r>
          </w:p>
          <w:p w14:paraId="57EBAC2A" w14:textId="77777777" w:rsidR="00291483" w:rsidRDefault="00291483" w:rsidP="00A940CD">
            <w:pPr>
              <w:jc w:val="both"/>
            </w:pPr>
          </w:p>
          <w:p w14:paraId="498CFEB3" w14:textId="04FA7A4C" w:rsidR="002E76E5" w:rsidRDefault="00426A3A" w:rsidP="00A940CD">
            <w:pPr>
              <w:jc w:val="both"/>
              <w:rPr>
                <w:rFonts w:ascii="Times New Roman" w:hAnsi="Times New Roman"/>
              </w:rPr>
            </w:pPr>
            <w:r w:rsidRPr="00A6708B">
              <w:lastRenderedPageBreak/>
              <w:t>City Co</w:t>
            </w:r>
            <w:r w:rsidR="004F2E1D">
              <w:t>uncil facilitates public</w:t>
            </w:r>
            <w:r w:rsidRPr="00A6708B">
              <w:t xml:space="preserve"> budget work sessions to provide budget briefings to </w:t>
            </w:r>
            <w:r w:rsidR="006F1593">
              <w:t>review</w:t>
            </w:r>
            <w:r w:rsidR="006F1593" w:rsidRPr="00A6708B">
              <w:t xml:space="preserve"> </w:t>
            </w:r>
            <w:r w:rsidRPr="00A6708B">
              <w:t>the Mayor’s proposed budgets.</w:t>
            </w:r>
          </w:p>
        </w:tc>
      </w:tr>
      <w:tr w:rsidR="00426A3A" w:rsidRPr="005107BC" w14:paraId="6B04DB69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81660C4" w14:textId="77777777" w:rsidR="00426A3A" w:rsidRPr="005107BC" w:rsidRDefault="0008117B" w:rsidP="00EE6E2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April - </w:t>
            </w:r>
            <w:r w:rsidR="00426A3A" w:rsidRPr="00A6708B">
              <w:rPr>
                <w:rFonts w:ascii="Garamond" w:hAnsi="Garamond"/>
                <w:b/>
                <w:sz w:val="24"/>
                <w:szCs w:val="24"/>
              </w:rPr>
              <w:t>May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19A53436" w14:textId="71D0AA12" w:rsidR="008209C1" w:rsidRDefault="008209C1" w:rsidP="004F2E1D">
            <w:pPr>
              <w:jc w:val="both"/>
            </w:pPr>
            <w:r>
              <w:t>Additional City Council public budget work sessions.</w:t>
            </w:r>
          </w:p>
          <w:p w14:paraId="5F53F1F4" w14:textId="77777777" w:rsidR="00AD2DC8" w:rsidRDefault="00426A3A" w:rsidP="004F2E1D">
            <w:pPr>
              <w:jc w:val="both"/>
            </w:pPr>
            <w:r w:rsidRPr="00A6708B">
              <w:t>Public hearings</w:t>
            </w:r>
            <w:r w:rsidR="00FB32B0">
              <w:t xml:space="preserve"> are</w:t>
            </w:r>
            <w:r w:rsidRPr="00A6708B">
              <w:t xml:space="preserve"> held on </w:t>
            </w:r>
            <w:r w:rsidR="00E3685E">
              <w:t xml:space="preserve">the </w:t>
            </w:r>
            <w:r w:rsidR="00AD2DC8">
              <w:t>proposed b</w:t>
            </w:r>
            <w:r w:rsidRPr="00A6708B">
              <w:t>udget</w:t>
            </w:r>
            <w:r w:rsidR="00AD2DC8">
              <w:t>s</w:t>
            </w:r>
            <w:r w:rsidRPr="00A6708B">
              <w:t xml:space="preserve">. </w:t>
            </w:r>
          </w:p>
          <w:p w14:paraId="4D8B1080" w14:textId="2020DB25" w:rsidR="002E76E5" w:rsidRDefault="006F1593" w:rsidP="00291483">
            <w:pPr>
              <w:jc w:val="both"/>
            </w:pPr>
            <w:r>
              <w:t xml:space="preserve">City Council introduces amendments to the budgets </w:t>
            </w:r>
            <w:r w:rsidR="00291483">
              <w:t xml:space="preserve">– for all funds - </w:t>
            </w:r>
            <w:r>
              <w:t>and</w:t>
            </w:r>
            <w:r w:rsidR="00571907" w:rsidRPr="00A6708B">
              <w:t xml:space="preserve"> adopts </w:t>
            </w:r>
            <w:r w:rsidR="00E3685E">
              <w:t xml:space="preserve">the </w:t>
            </w:r>
            <w:r w:rsidR="00291483">
              <w:t>General Fund (no later than May 31</w:t>
            </w:r>
            <w:r w:rsidR="00291483" w:rsidRPr="00291483">
              <w:rPr>
                <w:vertAlign w:val="superscript"/>
              </w:rPr>
              <w:t>st</w:t>
            </w:r>
            <w:r w:rsidR="00291483">
              <w:t xml:space="preserve">) </w:t>
            </w:r>
            <w:r w:rsidR="00571907" w:rsidRPr="00A6708B">
              <w:t xml:space="preserve">Special Fund, Enterprise Fund, </w:t>
            </w:r>
            <w:r w:rsidR="00AD2DC8">
              <w:t xml:space="preserve">Capital, </w:t>
            </w:r>
            <w:r w:rsidR="00291483">
              <w:t>Richmond Public Schools</w:t>
            </w:r>
            <w:r w:rsidR="001573C2">
              <w:t xml:space="preserve">, </w:t>
            </w:r>
            <w:r>
              <w:t xml:space="preserve">and </w:t>
            </w:r>
            <w:r w:rsidR="00571907" w:rsidRPr="00A6708B">
              <w:t xml:space="preserve">Internal Service Fund budgets. </w:t>
            </w:r>
            <w:r w:rsidR="00E877D1">
              <w:t xml:space="preserve"> </w:t>
            </w:r>
            <w:r w:rsidR="00571907" w:rsidRPr="00A6708B">
              <w:t xml:space="preserve">City Council also adopts </w:t>
            </w:r>
            <w:r w:rsidR="00E3685E">
              <w:t xml:space="preserve">the </w:t>
            </w:r>
            <w:r w:rsidR="00571907" w:rsidRPr="00A6708B">
              <w:t>Federal Funds budgets (CDBG, HOPWA and ESG.)</w:t>
            </w:r>
            <w:r w:rsidR="00AD2DC8">
              <w:t xml:space="preserve"> separately.</w:t>
            </w:r>
            <w:r w:rsidR="00571907" w:rsidRPr="00A6708B">
              <w:t xml:space="preserve">  </w:t>
            </w:r>
          </w:p>
        </w:tc>
      </w:tr>
      <w:tr w:rsidR="00426A3A" w:rsidRPr="005107BC" w14:paraId="213A257C" w14:textId="77777777" w:rsidTr="00571A00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4622DFA" w14:textId="3586BA61" w:rsidR="00426A3A" w:rsidRPr="005107BC" w:rsidRDefault="00426A3A" w:rsidP="00EE6E2E">
            <w:pPr>
              <w:jc w:val="both"/>
              <w:rPr>
                <w:rFonts w:ascii="Times New Roman" w:hAnsi="Times New Roman"/>
                <w:b/>
              </w:rPr>
            </w:pPr>
            <w:r w:rsidRPr="00A6708B">
              <w:rPr>
                <w:rFonts w:ascii="Garamond" w:hAnsi="Garamond"/>
                <w:b/>
                <w:sz w:val="24"/>
                <w:szCs w:val="24"/>
              </w:rPr>
              <w:t>June</w:t>
            </w:r>
            <w:r w:rsidR="00173A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</w:tcPr>
          <w:p w14:paraId="7EAD0F6F" w14:textId="43376543" w:rsidR="00BA1A87" w:rsidRDefault="00BA1A87" w:rsidP="00173A21">
            <w:pPr>
              <w:jc w:val="both"/>
            </w:pPr>
            <w:r>
              <w:t>DBS modifies all budgets in accordance with all of City Council’s adopted amendments.</w:t>
            </w:r>
          </w:p>
          <w:p w14:paraId="358A99C7" w14:textId="22E7E764" w:rsidR="002E76E5" w:rsidRDefault="00426A3A" w:rsidP="00173A21">
            <w:pPr>
              <w:jc w:val="both"/>
              <w:rPr>
                <w:rFonts w:ascii="Times New Roman" w:hAnsi="Times New Roman"/>
                <w:b/>
              </w:rPr>
            </w:pPr>
            <w:r w:rsidRPr="00A6708B">
              <w:t xml:space="preserve">DBSP completes final revisions to </w:t>
            </w:r>
            <w:r w:rsidR="00570E53">
              <w:t xml:space="preserve">the </w:t>
            </w:r>
            <w:r w:rsidRPr="00A6708B">
              <w:t>budget documents</w:t>
            </w:r>
            <w:r w:rsidR="00173A21">
              <w:t xml:space="preserve"> and prepares the new fiscal year budget to load into the financial system prior to July 1st</w:t>
            </w:r>
            <w:r w:rsidRPr="00A6708B">
              <w:t>.</w:t>
            </w:r>
            <w:r w:rsidR="0008117B" w:rsidRPr="00A6708B">
              <w:t xml:space="preserve"> </w:t>
            </w:r>
          </w:p>
        </w:tc>
      </w:tr>
    </w:tbl>
    <w:p w14:paraId="22DBA339" w14:textId="77777777" w:rsidR="00BA1A87" w:rsidRDefault="00BA1A87" w:rsidP="00D554FA">
      <w:pPr>
        <w:rPr>
          <w:rFonts w:asciiTheme="minorHAnsi" w:hAnsiTheme="minorHAnsi"/>
          <w:iCs/>
          <w:color w:val="000000" w:themeColor="text1"/>
        </w:rPr>
      </w:pPr>
    </w:p>
    <w:sectPr w:rsidR="00BA1A87" w:rsidSect="00483CB0">
      <w:headerReference w:type="default" r:id="rId8"/>
      <w:pgSz w:w="12240" w:h="15840" w:code="1"/>
      <w:pgMar w:top="1440" w:right="1008" w:bottom="1440" w:left="1008" w:header="1152" w:footer="720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DED3" w14:textId="77777777" w:rsidR="0088388F" w:rsidRDefault="0088388F" w:rsidP="00EF2078">
      <w:pPr>
        <w:spacing w:after="0" w:line="240" w:lineRule="auto"/>
      </w:pPr>
      <w:r>
        <w:separator/>
      </w:r>
    </w:p>
  </w:endnote>
  <w:endnote w:type="continuationSeparator" w:id="0">
    <w:p w14:paraId="5AC0E601" w14:textId="77777777" w:rsidR="0088388F" w:rsidRDefault="0088388F" w:rsidP="00EF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9316" w14:textId="77777777" w:rsidR="0088388F" w:rsidRDefault="0088388F" w:rsidP="00EF2078">
      <w:pPr>
        <w:spacing w:after="0" w:line="240" w:lineRule="auto"/>
      </w:pPr>
      <w:r>
        <w:separator/>
      </w:r>
    </w:p>
  </w:footnote>
  <w:footnote w:type="continuationSeparator" w:id="0">
    <w:p w14:paraId="55074505" w14:textId="77777777" w:rsidR="0088388F" w:rsidRDefault="0088388F" w:rsidP="00EF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E3B2" w14:textId="77777777" w:rsidR="007C6066" w:rsidRDefault="00FB7A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5C23130" wp14:editId="27BD6A88">
              <wp:simplePos x="0" y="0"/>
              <wp:positionH relativeFrom="page">
                <wp:posOffset>180975</wp:posOffset>
              </wp:positionH>
              <wp:positionV relativeFrom="page">
                <wp:posOffset>200025</wp:posOffset>
              </wp:positionV>
              <wp:extent cx="7360285" cy="581025"/>
              <wp:effectExtent l="0" t="0" r="12065" b="2857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0285" cy="581025"/>
                        <a:chOff x="330" y="308"/>
                        <a:chExt cx="11586" cy="835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F7A0" w14:textId="7B9CD5D4" w:rsidR="007C6066" w:rsidRPr="00537A5B" w:rsidRDefault="00472A5A">
                            <w:pPr>
                              <w:rPr>
                                <w:i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i/>
                                <w:smallCaps/>
                                <w:sz w:val="48"/>
                              </w:rPr>
                              <w:t>Mayor’s Proposed FY2021</w:t>
                            </w:r>
                            <w:r w:rsidR="003643BB">
                              <w:rPr>
                                <w:i/>
                                <w:smallCaps/>
                                <w:sz w:val="48"/>
                              </w:rPr>
                              <w:t xml:space="preserve"> </w:t>
                            </w:r>
                            <w:r w:rsidR="00783168">
                              <w:rPr>
                                <w:i/>
                                <w:smallCaps/>
                                <w:sz w:val="48"/>
                              </w:rPr>
                              <w:t xml:space="preserve">Budget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A25E9" w14:textId="77777777" w:rsidR="007C6066" w:rsidRPr="00426A3A" w:rsidRDefault="007C6066" w:rsidP="00470FF7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23130" id="Group 1" o:spid="_x0000_s1026" style="position:absolute;margin-left:14.25pt;margin-top:15.75pt;width:579.55pt;height:45.75pt;z-index:25165721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OyMIA&#10;AADaAAAADwAAAGRycy9kb3ducmV2LnhtbESPW4vCMBSE3wX/QziCb5p2xQvVKCK7ICKCFxDfDs2x&#10;LTYnpclq/fdGEHwcZuYbZrZoTCnuVLvCsoK4H4EgTq0uOFNwOv71JiCcR9ZYWiYFT3KwmLdbM0y0&#10;ffCe7gefiQBhl6CC3PsqkdKlORl0fVsRB+9qa4M+yDqTusZHgJtS/kTRSBosOCzkWNEqp/R2+DcK&#10;aJMOtn4XD/F8Xa7Glzh6nve/SnU7zXIKwlPjv+FPe60Vj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g7IwgAAANoAAAAPAAAAAAAAAAAAAAAAAJgCAABkcnMvZG93&#10;bnJldi54bWxQSwUGAAAAAAQABAD1AAAAhwMAAAAA&#10;" fillcolor="#036" stroked="f" strokecolor="white" strokeweight="1.5pt">
                <v:textbox>
                  <w:txbxContent>
                    <w:p w14:paraId="3D66F7A0" w14:textId="7B9CD5D4" w:rsidR="007C6066" w:rsidRPr="00537A5B" w:rsidRDefault="00472A5A">
                      <w:pPr>
                        <w:rPr>
                          <w:i/>
                          <w:smallCaps/>
                          <w:sz w:val="48"/>
                        </w:rPr>
                      </w:pPr>
                      <w:r>
                        <w:rPr>
                          <w:i/>
                          <w:smallCaps/>
                          <w:sz w:val="48"/>
                        </w:rPr>
                        <w:t>Mayor’s Proposed FY2021</w:t>
                      </w:r>
                      <w:r w:rsidR="003643BB">
                        <w:rPr>
                          <w:i/>
                          <w:smallCaps/>
                          <w:sz w:val="48"/>
                        </w:rPr>
                        <w:t xml:space="preserve"> </w:t>
                      </w:r>
                      <w:r w:rsidR="00783168">
                        <w:rPr>
                          <w:i/>
                          <w:smallCaps/>
                          <w:sz w:val="48"/>
                        </w:rPr>
                        <w:t xml:space="preserve">Budget 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fcMA&#10;AADaAAAADwAAAGRycy9kb3ducmV2LnhtbESPQWvCQBSE74X+h+UVvBTdKNRKdJUqSDyqbfH6yD6T&#10;0OzbuLvR2F/vCoLHYWa+YWaLztTiTM5XlhUMBwkI4tzqigsFP9/r/gSED8gaa8uk4EoeFvPXlxmm&#10;2l54R+d9KESEsE9RQRlCk0rp85IM+oFtiKN3tM5giNIVUju8RLip5ShJxtJgxXGhxIZWJeV/+9Yo&#10;aLP6dzLajtt2+bHL/08ue/fZQaneW/c1BRGoC8/wo73RCj7h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KfcMAAADaAAAADwAAAAAAAAAAAAAAAACYAgAAZHJzL2Rv&#10;d25yZXYueG1sUEsFBgAAAAAEAAQA9QAAAIgDAAAAAA==&#10;" fillcolor="#17365d [2415]" stroked="f" strokecolor="white" strokeweight="2pt">
                <v:textbox>
                  <w:txbxContent>
                    <w:p w14:paraId="6FCA25E9" w14:textId="77777777" w:rsidR="007C6066" w:rsidRPr="00426A3A" w:rsidRDefault="007C6066" w:rsidP="00470FF7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F0A"/>
    <w:multiLevelType w:val="hybridMultilevel"/>
    <w:tmpl w:val="F6E8A4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C75A0"/>
    <w:multiLevelType w:val="hybridMultilevel"/>
    <w:tmpl w:val="83829624"/>
    <w:lvl w:ilvl="0" w:tplc="25F6C6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530B0"/>
    <w:multiLevelType w:val="multilevel"/>
    <w:tmpl w:val="83829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C315C"/>
    <w:multiLevelType w:val="hybridMultilevel"/>
    <w:tmpl w:val="96C809FA"/>
    <w:lvl w:ilvl="0" w:tplc="25F6C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6C13"/>
    <w:multiLevelType w:val="hybridMultilevel"/>
    <w:tmpl w:val="C98C8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424D4"/>
    <w:multiLevelType w:val="hybridMultilevel"/>
    <w:tmpl w:val="228CB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94BB2"/>
    <w:multiLevelType w:val="hybridMultilevel"/>
    <w:tmpl w:val="78C00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0B2E"/>
    <w:multiLevelType w:val="hybridMultilevel"/>
    <w:tmpl w:val="151ADF24"/>
    <w:lvl w:ilvl="0" w:tplc="25F6C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9BF"/>
    <w:multiLevelType w:val="hybridMultilevel"/>
    <w:tmpl w:val="140EA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48B"/>
    <w:multiLevelType w:val="hybridMultilevel"/>
    <w:tmpl w:val="8C8EC3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0199A"/>
    <w:multiLevelType w:val="hybridMultilevel"/>
    <w:tmpl w:val="DB46BF16"/>
    <w:lvl w:ilvl="0" w:tplc="25F6C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6"/>
    <w:rsid w:val="00005A6E"/>
    <w:rsid w:val="000217C0"/>
    <w:rsid w:val="00024992"/>
    <w:rsid w:val="00033683"/>
    <w:rsid w:val="000501CC"/>
    <w:rsid w:val="00052D76"/>
    <w:rsid w:val="00055093"/>
    <w:rsid w:val="0005690C"/>
    <w:rsid w:val="00064656"/>
    <w:rsid w:val="0008117B"/>
    <w:rsid w:val="0008420F"/>
    <w:rsid w:val="00090961"/>
    <w:rsid w:val="000A43F4"/>
    <w:rsid w:val="000A50BC"/>
    <w:rsid w:val="000C412A"/>
    <w:rsid w:val="000C4A14"/>
    <w:rsid w:val="000C6468"/>
    <w:rsid w:val="000D03BE"/>
    <w:rsid w:val="000D3231"/>
    <w:rsid w:val="000D5E0D"/>
    <w:rsid w:val="000F06F2"/>
    <w:rsid w:val="000F5097"/>
    <w:rsid w:val="000F6103"/>
    <w:rsid w:val="000F7DC6"/>
    <w:rsid w:val="00100042"/>
    <w:rsid w:val="00110D0A"/>
    <w:rsid w:val="00116A93"/>
    <w:rsid w:val="00123D72"/>
    <w:rsid w:val="00134ACC"/>
    <w:rsid w:val="00157156"/>
    <w:rsid w:val="001573C2"/>
    <w:rsid w:val="001619F9"/>
    <w:rsid w:val="00165E8F"/>
    <w:rsid w:val="00170F67"/>
    <w:rsid w:val="00173A21"/>
    <w:rsid w:val="00177AF2"/>
    <w:rsid w:val="00180381"/>
    <w:rsid w:val="00190119"/>
    <w:rsid w:val="001A4173"/>
    <w:rsid w:val="001B5609"/>
    <w:rsid w:val="001B7827"/>
    <w:rsid w:val="001C0644"/>
    <w:rsid w:val="001D04B2"/>
    <w:rsid w:val="001D3FDC"/>
    <w:rsid w:val="001E19A5"/>
    <w:rsid w:val="001E526B"/>
    <w:rsid w:val="001E592F"/>
    <w:rsid w:val="001E7CAE"/>
    <w:rsid w:val="00200C35"/>
    <w:rsid w:val="00210411"/>
    <w:rsid w:val="002109A2"/>
    <w:rsid w:val="00235B7A"/>
    <w:rsid w:val="0024026C"/>
    <w:rsid w:val="00245929"/>
    <w:rsid w:val="0025153F"/>
    <w:rsid w:val="00261780"/>
    <w:rsid w:val="00280CD3"/>
    <w:rsid w:val="00286117"/>
    <w:rsid w:val="00291483"/>
    <w:rsid w:val="002979A8"/>
    <w:rsid w:val="002A7CD9"/>
    <w:rsid w:val="002B5131"/>
    <w:rsid w:val="002B5862"/>
    <w:rsid w:val="002B7D88"/>
    <w:rsid w:val="002C0D13"/>
    <w:rsid w:val="002C5E0B"/>
    <w:rsid w:val="002D5754"/>
    <w:rsid w:val="002D62E9"/>
    <w:rsid w:val="002E76E5"/>
    <w:rsid w:val="002F2BC7"/>
    <w:rsid w:val="002F78DF"/>
    <w:rsid w:val="00303D5A"/>
    <w:rsid w:val="00303DC0"/>
    <w:rsid w:val="00315075"/>
    <w:rsid w:val="00316869"/>
    <w:rsid w:val="0032790B"/>
    <w:rsid w:val="003304AA"/>
    <w:rsid w:val="0034418A"/>
    <w:rsid w:val="00345939"/>
    <w:rsid w:val="003468B3"/>
    <w:rsid w:val="00351775"/>
    <w:rsid w:val="00354218"/>
    <w:rsid w:val="003643BB"/>
    <w:rsid w:val="0037523A"/>
    <w:rsid w:val="003762FC"/>
    <w:rsid w:val="00381042"/>
    <w:rsid w:val="003834C2"/>
    <w:rsid w:val="003872AF"/>
    <w:rsid w:val="003B0292"/>
    <w:rsid w:val="003B132E"/>
    <w:rsid w:val="003B2FC4"/>
    <w:rsid w:val="003B51B2"/>
    <w:rsid w:val="003D2648"/>
    <w:rsid w:val="003E22AD"/>
    <w:rsid w:val="003E6344"/>
    <w:rsid w:val="003F300B"/>
    <w:rsid w:val="003F4B15"/>
    <w:rsid w:val="00400097"/>
    <w:rsid w:val="00403A29"/>
    <w:rsid w:val="0041377F"/>
    <w:rsid w:val="00414280"/>
    <w:rsid w:val="00414766"/>
    <w:rsid w:val="004152A3"/>
    <w:rsid w:val="00424EBB"/>
    <w:rsid w:val="00425CB4"/>
    <w:rsid w:val="00426A3A"/>
    <w:rsid w:val="00432226"/>
    <w:rsid w:val="00434220"/>
    <w:rsid w:val="00442FC1"/>
    <w:rsid w:val="004435C3"/>
    <w:rsid w:val="004471BE"/>
    <w:rsid w:val="00470FF7"/>
    <w:rsid w:val="00472A5A"/>
    <w:rsid w:val="00474A0E"/>
    <w:rsid w:val="00483CB0"/>
    <w:rsid w:val="00494BA5"/>
    <w:rsid w:val="004961FA"/>
    <w:rsid w:val="004A5700"/>
    <w:rsid w:val="004B2668"/>
    <w:rsid w:val="004B6DA6"/>
    <w:rsid w:val="004B765E"/>
    <w:rsid w:val="004C55F9"/>
    <w:rsid w:val="004D78EA"/>
    <w:rsid w:val="004E28C2"/>
    <w:rsid w:val="004F2E1D"/>
    <w:rsid w:val="004F42B2"/>
    <w:rsid w:val="005020DC"/>
    <w:rsid w:val="00502ED8"/>
    <w:rsid w:val="00503946"/>
    <w:rsid w:val="00512A8F"/>
    <w:rsid w:val="00523E23"/>
    <w:rsid w:val="00533EDC"/>
    <w:rsid w:val="00537A5B"/>
    <w:rsid w:val="005436AE"/>
    <w:rsid w:val="00564BEA"/>
    <w:rsid w:val="00570E53"/>
    <w:rsid w:val="00571907"/>
    <w:rsid w:val="00571A00"/>
    <w:rsid w:val="005765CD"/>
    <w:rsid w:val="0057732A"/>
    <w:rsid w:val="005927BD"/>
    <w:rsid w:val="005A5379"/>
    <w:rsid w:val="005A629E"/>
    <w:rsid w:val="005B148C"/>
    <w:rsid w:val="005C3FA0"/>
    <w:rsid w:val="005C69C5"/>
    <w:rsid w:val="005C7A81"/>
    <w:rsid w:val="005D3AAB"/>
    <w:rsid w:val="005E30C7"/>
    <w:rsid w:val="00604C03"/>
    <w:rsid w:val="0061480F"/>
    <w:rsid w:val="0062089A"/>
    <w:rsid w:val="006221B8"/>
    <w:rsid w:val="006233A9"/>
    <w:rsid w:val="00627D63"/>
    <w:rsid w:val="00633E46"/>
    <w:rsid w:val="00637FC0"/>
    <w:rsid w:val="00643454"/>
    <w:rsid w:val="0064579E"/>
    <w:rsid w:val="00647AE9"/>
    <w:rsid w:val="00651580"/>
    <w:rsid w:val="00655D29"/>
    <w:rsid w:val="00660151"/>
    <w:rsid w:val="00666BB8"/>
    <w:rsid w:val="00670A21"/>
    <w:rsid w:val="00677741"/>
    <w:rsid w:val="00682024"/>
    <w:rsid w:val="00683A66"/>
    <w:rsid w:val="0069059B"/>
    <w:rsid w:val="00694BB4"/>
    <w:rsid w:val="006A5504"/>
    <w:rsid w:val="006A56F3"/>
    <w:rsid w:val="006A6C2E"/>
    <w:rsid w:val="006A6F51"/>
    <w:rsid w:val="006C258C"/>
    <w:rsid w:val="006D1E7D"/>
    <w:rsid w:val="006F1593"/>
    <w:rsid w:val="00710175"/>
    <w:rsid w:val="007139D0"/>
    <w:rsid w:val="007224A9"/>
    <w:rsid w:val="00723274"/>
    <w:rsid w:val="00732EFA"/>
    <w:rsid w:val="00734306"/>
    <w:rsid w:val="00740451"/>
    <w:rsid w:val="00754E72"/>
    <w:rsid w:val="007611CB"/>
    <w:rsid w:val="007615A6"/>
    <w:rsid w:val="007636F6"/>
    <w:rsid w:val="00764E90"/>
    <w:rsid w:val="00770434"/>
    <w:rsid w:val="0077260C"/>
    <w:rsid w:val="00775A0D"/>
    <w:rsid w:val="00783168"/>
    <w:rsid w:val="007A560E"/>
    <w:rsid w:val="007A5BE9"/>
    <w:rsid w:val="007A7AEB"/>
    <w:rsid w:val="007C6066"/>
    <w:rsid w:val="007D0A48"/>
    <w:rsid w:val="007D31D7"/>
    <w:rsid w:val="007D35C5"/>
    <w:rsid w:val="007D38F4"/>
    <w:rsid w:val="007D4D21"/>
    <w:rsid w:val="007E714C"/>
    <w:rsid w:val="007F4457"/>
    <w:rsid w:val="00806799"/>
    <w:rsid w:val="0082006B"/>
    <w:rsid w:val="008209C1"/>
    <w:rsid w:val="008233F5"/>
    <w:rsid w:val="00824A76"/>
    <w:rsid w:val="008261C7"/>
    <w:rsid w:val="00827447"/>
    <w:rsid w:val="008438EE"/>
    <w:rsid w:val="00844D45"/>
    <w:rsid w:val="008458B8"/>
    <w:rsid w:val="0085269C"/>
    <w:rsid w:val="008530AC"/>
    <w:rsid w:val="0087332F"/>
    <w:rsid w:val="00877D40"/>
    <w:rsid w:val="00880344"/>
    <w:rsid w:val="0088388F"/>
    <w:rsid w:val="00890399"/>
    <w:rsid w:val="008949B3"/>
    <w:rsid w:val="00897620"/>
    <w:rsid w:val="008A4952"/>
    <w:rsid w:val="008D1BBF"/>
    <w:rsid w:val="008D4C3E"/>
    <w:rsid w:val="009041D0"/>
    <w:rsid w:val="00907F97"/>
    <w:rsid w:val="0091028B"/>
    <w:rsid w:val="00911E00"/>
    <w:rsid w:val="0092336E"/>
    <w:rsid w:val="0092730B"/>
    <w:rsid w:val="00932B2C"/>
    <w:rsid w:val="00933BA8"/>
    <w:rsid w:val="0093500B"/>
    <w:rsid w:val="00936EDF"/>
    <w:rsid w:val="009415CE"/>
    <w:rsid w:val="00950D30"/>
    <w:rsid w:val="00983EE9"/>
    <w:rsid w:val="009A34D3"/>
    <w:rsid w:val="009A3696"/>
    <w:rsid w:val="00A01BD2"/>
    <w:rsid w:val="00A03D39"/>
    <w:rsid w:val="00A06F6E"/>
    <w:rsid w:val="00A11EED"/>
    <w:rsid w:val="00A16B73"/>
    <w:rsid w:val="00A2335E"/>
    <w:rsid w:val="00A233C0"/>
    <w:rsid w:val="00A258DA"/>
    <w:rsid w:val="00A267A3"/>
    <w:rsid w:val="00A450A5"/>
    <w:rsid w:val="00A472A9"/>
    <w:rsid w:val="00A50AD4"/>
    <w:rsid w:val="00A519D6"/>
    <w:rsid w:val="00A537C3"/>
    <w:rsid w:val="00A6708B"/>
    <w:rsid w:val="00A7253A"/>
    <w:rsid w:val="00A72A54"/>
    <w:rsid w:val="00A8783E"/>
    <w:rsid w:val="00A940CD"/>
    <w:rsid w:val="00AB46A8"/>
    <w:rsid w:val="00AC7F5C"/>
    <w:rsid w:val="00AD2DC8"/>
    <w:rsid w:val="00AD3404"/>
    <w:rsid w:val="00AE2E56"/>
    <w:rsid w:val="00AE6B6C"/>
    <w:rsid w:val="00B0549C"/>
    <w:rsid w:val="00B060D8"/>
    <w:rsid w:val="00B146A9"/>
    <w:rsid w:val="00B158ED"/>
    <w:rsid w:val="00B356E4"/>
    <w:rsid w:val="00B37974"/>
    <w:rsid w:val="00B43F2F"/>
    <w:rsid w:val="00B46D49"/>
    <w:rsid w:val="00B50BBD"/>
    <w:rsid w:val="00B50F89"/>
    <w:rsid w:val="00B56AF2"/>
    <w:rsid w:val="00B600CB"/>
    <w:rsid w:val="00B64AC8"/>
    <w:rsid w:val="00B66C63"/>
    <w:rsid w:val="00BA0D3E"/>
    <w:rsid w:val="00BA1A87"/>
    <w:rsid w:val="00BB0E2E"/>
    <w:rsid w:val="00BB505E"/>
    <w:rsid w:val="00BB77B5"/>
    <w:rsid w:val="00BC1A25"/>
    <w:rsid w:val="00BC5C9F"/>
    <w:rsid w:val="00BD1B86"/>
    <w:rsid w:val="00BE068B"/>
    <w:rsid w:val="00BE0B45"/>
    <w:rsid w:val="00BE7E79"/>
    <w:rsid w:val="00BF6B01"/>
    <w:rsid w:val="00BF6D26"/>
    <w:rsid w:val="00C00E27"/>
    <w:rsid w:val="00C1616B"/>
    <w:rsid w:val="00C32585"/>
    <w:rsid w:val="00C40030"/>
    <w:rsid w:val="00C4082B"/>
    <w:rsid w:val="00C45897"/>
    <w:rsid w:val="00C76F35"/>
    <w:rsid w:val="00C90763"/>
    <w:rsid w:val="00C9435F"/>
    <w:rsid w:val="00CB1C06"/>
    <w:rsid w:val="00CB507C"/>
    <w:rsid w:val="00CC398B"/>
    <w:rsid w:val="00CD0898"/>
    <w:rsid w:val="00CE15FF"/>
    <w:rsid w:val="00CE2C44"/>
    <w:rsid w:val="00CE392D"/>
    <w:rsid w:val="00CE494D"/>
    <w:rsid w:val="00CE7F3D"/>
    <w:rsid w:val="00CF254C"/>
    <w:rsid w:val="00CF622C"/>
    <w:rsid w:val="00D110DE"/>
    <w:rsid w:val="00D12DE1"/>
    <w:rsid w:val="00D14B83"/>
    <w:rsid w:val="00D2104D"/>
    <w:rsid w:val="00D27513"/>
    <w:rsid w:val="00D27DC8"/>
    <w:rsid w:val="00D27F35"/>
    <w:rsid w:val="00D3263B"/>
    <w:rsid w:val="00D3404C"/>
    <w:rsid w:val="00D34749"/>
    <w:rsid w:val="00D554FA"/>
    <w:rsid w:val="00D64279"/>
    <w:rsid w:val="00D75585"/>
    <w:rsid w:val="00D87983"/>
    <w:rsid w:val="00DA275C"/>
    <w:rsid w:val="00DB014D"/>
    <w:rsid w:val="00DB3F06"/>
    <w:rsid w:val="00DD5B88"/>
    <w:rsid w:val="00DD73DA"/>
    <w:rsid w:val="00DE177A"/>
    <w:rsid w:val="00DE36B2"/>
    <w:rsid w:val="00DF54AB"/>
    <w:rsid w:val="00E03B1C"/>
    <w:rsid w:val="00E069C5"/>
    <w:rsid w:val="00E214E7"/>
    <w:rsid w:val="00E2476A"/>
    <w:rsid w:val="00E26209"/>
    <w:rsid w:val="00E330A1"/>
    <w:rsid w:val="00E3685E"/>
    <w:rsid w:val="00E401CF"/>
    <w:rsid w:val="00E42D36"/>
    <w:rsid w:val="00E50915"/>
    <w:rsid w:val="00E53EC9"/>
    <w:rsid w:val="00E55DBF"/>
    <w:rsid w:val="00E75AD3"/>
    <w:rsid w:val="00E859A6"/>
    <w:rsid w:val="00E877D1"/>
    <w:rsid w:val="00E9776C"/>
    <w:rsid w:val="00EB3D83"/>
    <w:rsid w:val="00EC0B65"/>
    <w:rsid w:val="00EC1D6C"/>
    <w:rsid w:val="00EC20FD"/>
    <w:rsid w:val="00EE329D"/>
    <w:rsid w:val="00EE6E2E"/>
    <w:rsid w:val="00EF2078"/>
    <w:rsid w:val="00EF7313"/>
    <w:rsid w:val="00F106AD"/>
    <w:rsid w:val="00F107C8"/>
    <w:rsid w:val="00F1741F"/>
    <w:rsid w:val="00F41D95"/>
    <w:rsid w:val="00F42781"/>
    <w:rsid w:val="00F440E1"/>
    <w:rsid w:val="00F5396B"/>
    <w:rsid w:val="00F53C38"/>
    <w:rsid w:val="00F5692C"/>
    <w:rsid w:val="00F613BE"/>
    <w:rsid w:val="00F63CA1"/>
    <w:rsid w:val="00FA3FFF"/>
    <w:rsid w:val="00FA59FB"/>
    <w:rsid w:val="00FB32B0"/>
    <w:rsid w:val="00FB7A5D"/>
    <w:rsid w:val="00FF37C3"/>
    <w:rsid w:val="00FF70C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56863E"/>
  <w15:docId w15:val="{A7EA8680-E881-473B-A795-0B1F54A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26A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59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2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F20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078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426A3A"/>
    <w:rPr>
      <w:rFonts w:ascii="Times New Roman" w:eastAsia="Times New Roman" w:hAnsi="Times New Roman"/>
      <w:b/>
      <w:bCs/>
      <w:sz w:val="22"/>
    </w:rPr>
  </w:style>
  <w:style w:type="paragraph" w:styleId="BodyText">
    <w:name w:val="Body Text"/>
    <w:basedOn w:val="Normal"/>
    <w:link w:val="BodyTextChar"/>
    <w:rsid w:val="00426A3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6A3A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E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E53"/>
    <w:rPr>
      <w:b/>
      <w:bCs/>
    </w:rPr>
  </w:style>
  <w:style w:type="paragraph" w:styleId="NoSpacing">
    <w:name w:val="No Spacing"/>
    <w:uiPriority w:val="1"/>
    <w:qFormat/>
    <w:rsid w:val="00E877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025B-652A-456D-80C6-FDDDA18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5489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&amp; Strategic Planning</vt:lpstr>
    </vt:vector>
  </TitlesOfParts>
  <Company>City of Richmond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&amp; Strategic Planning</dc:title>
  <dc:subject/>
  <dc:creator>Meloni T Alexander</dc:creator>
  <cp:keywords/>
  <dc:description/>
  <cp:lastModifiedBy>Nixon-Garrison, Michael D. - Budget</cp:lastModifiedBy>
  <cp:revision>2</cp:revision>
  <cp:lastPrinted>2017-10-03T20:53:00Z</cp:lastPrinted>
  <dcterms:created xsi:type="dcterms:W3CDTF">2019-11-14T16:04:00Z</dcterms:created>
  <dcterms:modified xsi:type="dcterms:W3CDTF">2019-11-14T16:04:00Z</dcterms:modified>
</cp:coreProperties>
</file>